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Раздел II. Общая характеристика учебного предмета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«Английский язык»</w:t>
      </w:r>
    </w:p>
    <w:p>
      <w:pPr>
        <w:pStyle w:val="C17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b/>
          <w:b/>
          <w:bCs/>
          <w:color w:val="000000"/>
        </w:rPr>
      </w:pPr>
      <w:r>
        <w:rPr>
          <w:sz w:val="28"/>
        </w:rPr>
        <w:t xml:space="preserve">Рабочая программа по английскому языку составлена в соответствии с Законом Российской Федерации «Об образовании в Российской Федерации», ФГОС ООО, на основании ООП ООО МБОУ Школа № 98 г.о.Самара,  примерной программы  </w:t>
      </w:r>
      <w:r>
        <w:rPr>
          <w:sz w:val="28"/>
          <w:shd w:fill="FFFFFF" w:val="clear"/>
        </w:rPr>
        <w:t>основного общего образования по иностранным языкам: английский язык (базовый уровень)</w:t>
      </w:r>
      <w:r>
        <w:rPr>
          <w:color w:val="000000"/>
          <w:sz w:val="28"/>
          <w:szCs w:val="28"/>
        </w:rPr>
        <w:t xml:space="preserve"> , 5-9 классы (2-е изд. – М.: Просвещение, 2010)</w:t>
      </w:r>
      <w:r>
        <w:rPr>
          <w:sz w:val="28"/>
          <w:shd w:fill="FFFFFF" w:val="clear"/>
        </w:rPr>
        <w:t>,</w:t>
      </w:r>
      <w:r>
        <w:rPr>
          <w:sz w:val="28"/>
        </w:rPr>
        <w:t xml:space="preserve"> авторской программы </w:t>
      </w:r>
      <w:r>
        <w:rPr>
          <w:sz w:val="28"/>
          <w:shd w:fill="FFFFFF" w:val="clear"/>
        </w:rPr>
        <w:t>к учебнику «Rainbow English» авторов О. В. Афанасьевой, И. В. Михеевой, Н. В. Языковой, Е. А. Колесниковой Серия “Rainbow English”. «Английский язык» (5—9 классы)»</w:t>
      </w:r>
      <w:r>
        <w:rPr>
          <w:sz w:val="28"/>
        </w:rPr>
        <w:t>, Федеральным перечнем учебников, утвержденных, рекомендованных ( допущенных) к использованию в образовательном процессе в образовательных учреждениях, реализующих программы общего образования, Положения о рабочих программах МБОУ Школа № 98 г.о. Самара.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Изучение иностранного языка на ступени основного общего образования направлено на достижении следующих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целей: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развитие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иноязычной коммуникативной компетенции в совокупности ее составляющих – речевой, языковой, социокультурной, компенсаторной, учебно – познавательной: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речевая компетенция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 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 языковая компетенция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 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социокультурная компетенция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V – VI классов основной школы; формирование умения представлять свою страну, ее культуру в условиях иноязычного межкультурного общения;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компенсаторная компетенция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учебно – познавательная компетенция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развитие и воспитание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right="-17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Для достижения поставленных целей необходимо осуществить задачи:</w:t>
      </w:r>
    </w:p>
    <w:p>
      <w:pPr>
        <w:pStyle w:val="Normal"/>
        <w:shd w:val="clear" w:color="auto" w:fill="FFFFFF"/>
        <w:spacing w:before="0" w:after="0"/>
        <w:ind w:right="-170" w:firstLine="72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расширить языковой запас активной лексики согласно тематике устного общения;</w:t>
      </w:r>
    </w:p>
    <w:p>
      <w:pPr>
        <w:pStyle w:val="Normal"/>
        <w:shd w:val="clear" w:color="auto" w:fill="FFFFFF"/>
        <w:spacing w:before="0" w:after="0"/>
        <w:ind w:right="-170" w:firstLine="72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усвоить речевые клише этикетного характера (знакомство, поздравление, благодарность, приветствие и т.д.);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осуществлять общение на английском языке согласно коммуникативно-речевым ситуациям;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составлять и представлять небольшие проекты;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ознакомиться с детскими зарубежными фольклором и доступными образцами художественной литературы на английском языке.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Times New Roman" w:hAnsi="Times New Roman" w:eastAsia="Times New Roman" w:cs="Times New Roman"/>
          <w:color w:val="000000"/>
          <w:sz w:val="36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Обучение – </w:t>
      </w:r>
      <w:r>
        <w:rPr>
          <w:rFonts w:cs="Times New Roman" w:ascii="Times New Roman" w:hAnsi="Times New Roman"/>
          <w:b/>
          <w:sz w:val="28"/>
        </w:rPr>
        <w:t>базовое</w:t>
      </w:r>
      <w:r>
        <w:rPr>
          <w:rFonts w:cs="Times New Roman" w:ascii="Times New Roman" w:hAnsi="Times New Roman"/>
          <w:sz w:val="28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Times New Roman" w:hAnsi="Times New Roman" w:eastAsia="Times New Roman" w:cs="Times New Roman"/>
          <w:b/>
          <w:b/>
          <w:color w:val="000000"/>
          <w:sz w:val="36"/>
          <w:szCs w:val="28"/>
        </w:rPr>
      </w:pPr>
      <w:r>
        <w:rPr>
          <w:rFonts w:cs="Times New Roman" w:ascii="Times New Roman" w:hAnsi="Times New Roman"/>
          <w:sz w:val="28"/>
        </w:rPr>
        <w:t xml:space="preserve">Тематическое планирование рассчитано на </w:t>
      </w:r>
      <w:r>
        <w:rPr>
          <w:rFonts w:cs="Times New Roman" w:ascii="Times New Roman" w:hAnsi="Times New Roman"/>
          <w:b/>
          <w:sz w:val="28"/>
        </w:rPr>
        <w:t>102 часа в год (3 часа в неделю).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Раздел III.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Учебно-тематическое планирование.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Содержание учебного предмета «Английский язык»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5 – 9 класс (510 часов)</w:t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tbl>
      <w:tblPr>
        <w:tblStyle w:val="a4"/>
        <w:tblW w:w="964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7371"/>
        <w:gridCol w:w="1702"/>
      </w:tblGrid>
      <w:tr>
        <w:trPr>
          <w:trHeight w:val="459" w:hRule="atLeast"/>
        </w:trPr>
        <w:tc>
          <w:tcPr>
            <w:tcW w:w="56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27" w:hanging="108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>
        <w:trPr>
          <w:trHeight w:val="276" w:hRule="atLeast"/>
        </w:trPr>
        <w:tc>
          <w:tcPr>
            <w:tcW w:w="5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737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253" w:hRule="atLeast"/>
        </w:trPr>
        <w:tc>
          <w:tcPr>
            <w:tcW w:w="96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Каникулы 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Свободное время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Путешествия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О России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96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Две столицы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Посещение Великобритании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Традиции, праздники, фестивали 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Страна за океаном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Любимые способы проведения свободного времени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Какие мы? Внешность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96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eastAsia="Calibri" w:cs="Times New Roman" w:ascii="Times New Roman" w:hAnsi="Times New Roman" w:eastAsiaTheme="minorHAnsi"/>
                <w:i w:val="false"/>
                <w:sz w:val="24"/>
                <w:szCs w:val="24"/>
                <w:lang w:val="ru-RU" w:eastAsia="en-US"/>
              </w:rPr>
              <w:t>Школа и школьная жизнь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Языки мира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Некоторые факты об англоговорящем мире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Животные вокруг нас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Основы экологии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Здоровый  образ  жизни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>
        <w:trPr/>
        <w:tc>
          <w:tcPr>
            <w:tcW w:w="96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FFFFFF" w:val="clear"/>
                <w:lang w:eastAsia="en-US"/>
              </w:rPr>
              <w:t>Спорт и спортивная жизнь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FFFFFF" w:val="clear"/>
                <w:lang w:eastAsia="en-US"/>
              </w:rPr>
              <w:t>Искусство: театр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FFFFFF" w:val="clear"/>
                <w:lang w:eastAsia="en-US"/>
              </w:rPr>
              <w:t>Искусство: кинематограф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  <w:lang w:eastAsia="en-US"/>
              </w:rPr>
              <w:t>Весь мир знает их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>
        <w:trPr/>
        <w:tc>
          <w:tcPr>
            <w:tcW w:w="96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Средства массовой информации: радио, телевидение, интернет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Периодическая печать: книги, журналы, газеты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Наука и техника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>
        <w:trPr>
          <w:trHeight w:val="345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Жизнь и проблемы подростков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-170" w:firstLine="720"/>
        <w:jc w:val="center"/>
        <w:rPr>
          <w:rFonts w:ascii="Arial" w:hAnsi="Arial" w:eastAsia="Times New Roman" w:cs="Arial"/>
          <w:b/>
          <w:b/>
          <w:color w:val="000000"/>
          <w:sz w:val="28"/>
          <w:szCs w:val="28"/>
        </w:rPr>
      </w:pPr>
      <w:r>
        <w:rPr>
          <w:rFonts w:eastAsia="Times New Roman" w:cs="Arial" w:ascii="Arial" w:hAnsi="Arial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70" w:firstLine="72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Раздел IV. Описание места учебного предмета «Английский язык» в учебном плане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Согласно учебному плану школы, изучение курса «Английский язык» в 5-9 классах предусматривается в объеме 510 часов, в том числе: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5 классе – 102ч. по 3 ч. в неделю;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6 классе – 102ч. по 3 ч. в неделю;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 7 классе – 102ч. по 3 ч. в неделю;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 8 классе – 102ч. по 3 ч. в неделю;</w:t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в 9 классе – 102ч. по 3 ч. в неделю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Раздел V. Личностные, метапредметные и предметные результаты освоения учебного предмета «Английский язык»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5.1. Личностные результаты</w:t>
      </w:r>
    </w:p>
    <w:tbl>
      <w:tblPr>
        <w:tblW w:w="947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5"/>
        <w:gridCol w:w="4727"/>
      </w:tblGrid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5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Результат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Возможный способ достижения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воспитание российской гражданской идентичности: патриотизма, уважения к Отечеству, прошлому и настоящему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многонационального народа России;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изучение культуры городов России;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проекта «Экскурсия по своему городу»;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осознание своей этнической принадлежности, знание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Родиной;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изучение культуры городов России;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чтение и пересказ текста о знаменитых музеях России;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6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взаимопонимания;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просмотр видео о традициях и обычаях англоговорящих стран;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в международном проекте «Postcrossing»;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ролевых игр на тему ситуаций межкультурного общения;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формирование мотивации изучения иностранных языков и стремление к самосовершенствованию в образователь-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ной области «Иностранный язык»;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научно-практической конференции «Я-исследователь»;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выполнение и презентация творческих и проектных работ; 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7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осознание возможностей самореализации средствами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иностранного языка;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изучение тем «Путешествия», «Роль иностранного языка в планах на будущее»;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стремление к совершенствованию собственной речевой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культуры в целом;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изучение правил бумажной переписки и написание письма зарубежному другу;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8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формирование коммуникативной компетенции в меж-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культурной и межэтнической коммуникации;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изучение выдающихся отечественных и зарубежных деятелей искусства;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просмотр видеозаписей с классическими театральными постановками зарубежных театров;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развитие таких качеств личности, как воля, целеустремленность, креативность, инициативность, трудолюбие, дисциплинированность;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в научных конференциях и олимпиадах, подготовка творческих работ;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9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знакомство с </w:t>
            </w:r>
            <w:r>
              <w:rPr>
                <w:rFonts w:eastAsia="Times New Roman" w:cs="Times New Roman" w:ascii="Times New Roman" w:hAnsi="Times New Roman"/>
                <w:sz w:val="28"/>
                <w:shd w:fill="FFFFFF" w:val="clear"/>
              </w:rPr>
              <w:t>детскими и молодежными организациями в России и других странах;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ознакомление с международными веб-сайтами, обеспечивающими электронную переписку с представителями других стран;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готовность отстаивать национальные и общечеловеческие (гуманистические, демократические) ценности, свою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гражданскую позицию.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в круглом столе на тему «Проблема иммиграции»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5.2. Метапредметные результаты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5.2.1 Познавательные результаты</w:t>
      </w:r>
    </w:p>
    <w:tbl>
      <w:tblPr>
        <w:tblW w:w="947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3"/>
        <w:gridCol w:w="4739"/>
      </w:tblGrid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5 класс</w:t>
            </w:r>
          </w:p>
        </w:tc>
      </w:tr>
      <w:tr>
        <w:trPr>
          <w:trHeight w:val="1" w:hRule="atLeast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Результат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Возможный способ достижения</w:t>
            </w:r>
          </w:p>
        </w:tc>
      </w:tr>
      <w:tr>
        <w:trPr>
          <w:trHeight w:val="1" w:hRule="atLeast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докладов;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поиск страноведческой информации для ответов на вопросы;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6 класс</w:t>
            </w:r>
          </w:p>
        </w:tc>
      </w:tr>
      <w:tr>
        <w:trPr>
          <w:trHeight w:val="1" w:hRule="atLeast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выполнять универсальные логические действия:  анализ (выделение признаков),  синтез (составление целого из частей, в том числе с самостоятельным достраиванием);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и презентация творческих и проектных работ;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7 класс</w:t>
            </w:r>
          </w:p>
        </w:tc>
      </w:tr>
      <w:tr>
        <w:trPr>
          <w:trHeight w:val="1" w:hRule="atLeast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выбирать основания для сравнения, классификации объектов,  устанавливать аналогии и причинно-следственные связи, выстраивать логическую цепь рассуждений, относить объекты к известным понятиям;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написание бумажных и электронных писем;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в научно-исследовательских конференциях;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8 класс</w:t>
            </w:r>
          </w:p>
        </w:tc>
      </w:tr>
      <w:tr>
        <w:trPr>
          <w:trHeight w:val="1" w:hRule="atLeast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преобразовывать информацию из одной формы в другую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 сообщений на основе просмотренных видеоматериалов;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9 класс</w:t>
            </w:r>
          </w:p>
        </w:tc>
      </w:tr>
      <w:tr>
        <w:trPr>
          <w:trHeight w:val="1" w:hRule="atLeast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обобщать информацию в виде таблиц, схем, опорного конспекта,  составлять простой план текста (в виде ключевых слов, вопросов);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устных высказываний;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5.2.2. Регулятивные результаты</w:t>
      </w:r>
    </w:p>
    <w:tbl>
      <w:tblPr>
        <w:tblW w:w="947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6"/>
        <w:gridCol w:w="4736"/>
      </w:tblGrid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5 класс</w:t>
            </w:r>
          </w:p>
        </w:tc>
      </w:tr>
      <w:tr>
        <w:trPr>
          <w:trHeight w:val="1" w:hRule="atLeast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Результат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Возможный способ достижения</w:t>
            </w:r>
          </w:p>
        </w:tc>
      </w:tr>
      <w:tr>
        <w:trPr>
          <w:trHeight w:val="1" w:hRule="atLeast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определять цель учебной деятельности возможно с помощью учителя и самостоятельно искать средства ее осуществления;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проектных работ;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6 класс</w:t>
            </w:r>
          </w:p>
        </w:tc>
      </w:tr>
      <w:tr>
        <w:trPr>
          <w:trHeight w:val="1" w:hRule="atLeast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обнаруживать и формулировать учебную проблему совместно с учителем, выбирать тему проекта в ходе «мозгового штурма» под руководством учителя;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научно-практической конференции «Я-исследователь»;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7 класс</w:t>
            </w:r>
          </w:p>
        </w:tc>
      </w:tr>
      <w:tr>
        <w:trPr>
          <w:trHeight w:val="1" w:hRule="atLeast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составлять план выполнения задачи, проекта в группе под руководством учителя;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участие в групповых формах работы, выполнение групповых творческих проектов;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8 класс</w:t>
            </w:r>
          </w:p>
        </w:tc>
      </w:tr>
      <w:tr>
        <w:trPr>
          <w:trHeight w:val="1" w:hRule="atLeast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оценивать ход и результаты выполнения задачи, проекта;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участие в дискуссиях, круглых столах; 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9 класс</w:t>
            </w:r>
          </w:p>
        </w:tc>
      </w:tr>
      <w:tr>
        <w:trPr>
          <w:trHeight w:val="1" w:hRule="atLeast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критически анализировать успехи и недостатки проделанной работы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заполнение листов самооценки;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5.2.3. Коммуникативные результаты</w:t>
      </w:r>
    </w:p>
    <w:tbl>
      <w:tblPr>
        <w:tblW w:w="947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3"/>
        <w:gridCol w:w="4729"/>
      </w:tblGrid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5 класс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Результат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Возможный способ достижения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четко и ясно выражать свои мысли;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кратких сообщений;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отстаивать свою точку зрения, аргументировать ее;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ответов на вопросы;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6 класс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учиться критично относиться к собственному мнению;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заполнение листов оценки и самооценки;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слушать других, принимать другую точку зрения, быть готовым изменить свою;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</w:rPr>
              <w:t>участие в коллективном обсуждении результатов проектной деятельности;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7 класс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организовывать учебное взаимодействие в группе (распределять роли, договариваться друг с другом);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составление диалогов и подготовка групповых проектов;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владеть различными стратегиями чтения и аудирования в зависимости от поставленной речевой задачи (читать/слушать текст с разной глубиной понимания);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просмотр видео и прослушивание аудиоматериалов с опорой на ключевые слова;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8 класс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чтение аутентичных текстов с целью найти ответы на поставленные вопросы;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9 класс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работа с газетными статьями зарубежных печатных изданий;</w:t>
            </w:r>
          </w:p>
        </w:tc>
      </w:tr>
      <w:tr>
        <w:trPr>
          <w:trHeight w:val="1" w:hRule="atLeast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8"/>
              </w:rPr>
              <w:t>действовать по образцу или аналогии при выполнении отдельных заданий и порождении речевого высказывания на изучаемом языке;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подготовка монологического высказывания с опорой на текст или ключевые слова;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5.3. Предметные результаты</w:t>
      </w:r>
    </w:p>
    <w:tbl>
      <w:tblPr>
        <w:tblW w:w="9473" w:type="dxa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5"/>
        <w:gridCol w:w="4727"/>
      </w:tblGrid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5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 окончании класса ученик научится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 окончании класса ученик получит возможность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вести диалог 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вести диалог-обмен мнениями;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описывать картинку/ фото с опорой или без опоры на ключевые слова/ план/ вопросы.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делать сообщение на заданную тему на основе прочитанного; 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читать и понимать основное содержание несложных аутентичных текстов, основанных на изученном материале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понимать основное содержание несложных аутентичных текстов, содержащие отдельные неизученные языковые явления;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делать краткие выписки из текста с целью их использования в собственных устных высказываниях;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6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вести диалог-расспрос;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находить в несложных аутентичных текстах, содержащих отдельные неизученные языковые явления запрашиваемую информацию;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писать электронное письмо (e-mail) зарубежному другу в ответ на электронное письмо-стимул;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7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вести  диалог-расспрос 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брать и давать интервью;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давать краткую характеристику реальных людей и литературных персонажей;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выразительно читать вслух небольшие построенные на изученном языковом материале аутентичные тексты;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писать личное письмо в ответ на письмо-стимул с употреблением формул речевого этикета, принятых в стране изучаемого языка;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составлять план/ тезисы устного или письменного сообщения; 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8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вести диалог побуждение к действию в стандартных ситуациях неофициального общения;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вести комбинированный диалог;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кратко излагать результаты выполненной проектной работы;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выделять основную тему в воспринимаемом на слух тексте;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кратко излагать в письменном виде результаты проектной деятельности;</w:t>
            </w:r>
          </w:p>
        </w:tc>
      </w:tr>
      <w:tr>
        <w:trPr>
          <w:trHeight w:val="1" w:hRule="atLeast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9 класс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вести диалог-расспрос на основе нелинейного текста (таблицы, диаграммы и т. д.);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тематики, соблюдая нормы речевого этикета, принятые в стране изучаемого языка;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кратко высказываться с опорой на нелинейный текст (таблицы, диаграммы, расписание и т. п.);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восстанавливать текст из разрозненных абзацев или путем добавления выпущенных фрагментов;</w:t>
            </w:r>
          </w:p>
        </w:tc>
      </w:tr>
      <w:tr>
        <w:trPr>
          <w:trHeight w:val="1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писать небольшое письменное высказывание с опорой на нелинейный текст (таблицы, диаграммы и т. п.).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Раздел VI. Содержание учебного предмета «Английский язык»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класс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Каникулы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lang w:val="en-US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Каникулы. Проведение досуга. Планы на выходной. Погода. Страны и города Европы. </w:t>
      </w:r>
      <w:r>
        <w:rPr>
          <w:rFonts w:eastAsia="Times New Roman" w:cs="Times New Roman" w:ascii="Times New Roman" w:hAnsi="Times New Roman"/>
          <w:sz w:val="28"/>
          <w:shd w:fill="FFFFFF" w:val="clear"/>
          <w:lang w:val="en-US"/>
        </w:rPr>
        <w:t xml:space="preserve">Present simple. Past simple. 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>Конструкция</w:t>
      </w:r>
      <w:r>
        <w:rPr>
          <w:rFonts w:eastAsia="Times New Roman" w:cs="Times New Roman" w:ascii="Times New Roman" w:hAnsi="Times New Roman"/>
          <w:sz w:val="28"/>
          <w:shd w:fill="FFFFFF" w:val="clear"/>
          <w:lang w:val="en-US"/>
        </w:rPr>
        <w:t xml:space="preserve"> to be going to. As…as/not as…as 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>или</w:t>
      </w:r>
      <w:r>
        <w:rPr>
          <w:rFonts w:eastAsia="Times New Roman" w:cs="Times New Roman" w:ascii="Times New Roman" w:hAnsi="Times New Roman"/>
          <w:sz w:val="28"/>
          <w:shd w:fill="FFFFFF" w:val="clear"/>
          <w:lang w:val="en-US"/>
        </w:rPr>
        <w:t xml:space="preserve"> not so…as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Семья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Семья. Достопримечательности русских городов. Местожительства. Обозначение дат. Русские писатели. Профессии. Past simple правильных глаголов. Конструкция </w:t>
      </w:r>
      <w:r>
        <w:rPr>
          <w:rFonts w:eastAsia="Times New Roman" w:cs="Times New Roman" w:ascii="Times New Roman" w:hAnsi="Times New Roman"/>
          <w:i/>
          <w:sz w:val="28"/>
          <w:shd w:fill="FFFFFF" w:val="clear"/>
        </w:rPr>
        <w:t>to be born.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> Числительные. Неправильные глаголы. Модальные глаголы could. Сложные слова. Знакомство с ирландским писателем У. Аллингхемом.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Здоровый образ жизни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Виды спорта. Обозначение времени. Детские игры. Здоровье. Здоровый образ жизни. Увлечения и хобби. Употребеление глаголов с окончанием –ing. Обозначение времени. Знакомство с конструкцией let’s do. Использование суффиксов –er/-ful. Модальный глагол to have. Сказки С. Я. Маршака на английском языке.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Свободное время 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Свободное время. Домашние животные. Хобби. Цирк. Русские художники. Знакомство с новыми лексическими единицами по теме. Знакомство с конструкциями с инфинитивом типа easy/ difficult to do . Знакомство с этимологией слова hobby; использование префикса un- для образования производных слов; знакомство с правилами построения разделительных вопросов в различных временных формах; знакомство известными русскими художниками; чтение басен и рассуждение о их морали; знакомство с английским писателем и поэтом А.А. Милном и его стихотворением; разучивание и пение песни о ферме Макдональда.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Путешествия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Путешествия. Шотландия. Города мира и их достопримечательности. Рынки Лондона. Русский и британский образ жизни. Построение вопросов, начинающихся со слова whose; построение вопросов, начинающихся с what и which. Знакомство с особенностями значений глаголов движе- ния to come и to go и учатся употреблять их в речи, с особенностями значений глаголов to say иto tell и учатся употреблять их в речи. Использование суффикса -ly для образования производных слов. Знакомство с американским писателем и поэтом Л.Хьюзом и его стихотворением.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О России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Путешествия. География России. Животные России. Знаменитые люди России. Знакомство с конструкцией it takes... to... и употребляют ее в речи. Знакомство с Past Progressive и используют его в речи. Знакомство с правилами образования форм множественного числа существительных, являющихся исключениями из общего правила. Знакомство с особенностями использования в речи слова people. Знакомство с правилами написания глаголов в форме Past Progressive. Знакомство с глаголами, которые не используются в Past Progressive. Дополнение предложения верными глагольными формами. Знакомство с английской поэтессой К.Россетти и ее стихотворением.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класс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Две столицы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Путешествия. Москва. Санкт-Петербург. Мой класс и мои одноклассники. Памятники знаменитым людям. Кремль. Красная площадь. Суздаль. Московский зоопарк. Знакомство с особенностями значений прилагательных high и tall. Знакомство со способами обозначения количества в английском языке, учатся корректно использовать количественные местоимения в речи, с особенностями значений глаголов to say и to tell, с литературно-поэтической формой «лимерик».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Посещение Великобритании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Проведение досуга. Проведение каникул. География Великобрита- нии. Река Темза. Ирлан- дия. Достопримечатель- ности Лондона. Города Великобритании. Климат Великобритании. Оксфорд. Знакомство с правилами написания электронного сообщения, с новыми неправильными глаголами , с использованием суффиксов -у/-ful/-аl для образования производных слов, с особенностями употребления существительных isle и island, с особенностями употребления в речи числительных hundred/thousand/million; с особенностями употребления в речи наречий too/also и словосочетания as well, слова either, используют их в своих высказываниях.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Традиции, праздники, фестивали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День рождения. Празднование Нового года в Великобритании и России. День святого Валентина. Пасха. Хэллоуин. Рождество в Великобритании. Знакомство с грамматическими особенностями использования относительных местоимений who, с особенностями лексических единиц festi- val, holiday. Разучивание песни Jingle Bells.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Страна за океаном (США)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Открытие Америки. США. Коренные жители Америки. Нью-Йорк. Чикаго. Знакомство с различиями в значениях прилагательных certain и positive, с особенностями употребления в речи глаго- ла to arrive с различиями в значениях существительных bank и shore, с использованием суффикса -an для образования прилагательных.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Любимые способы проведения свободного времени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Любимые способы проведения свободного времени. Города США. Погода. Времена года. Одежда. Покупки. Времена года. Знакомство с грамматическими особенностями слов, которые употребляются только во множественном числе.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Какие мы? Внешность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Способности и достижения. Описание внешности. Герои популярных фильмов. Модальные глаголы (can, must, have to, should, may. Знакомство с оборотом to be able, to, с грамматическими особенностями слова hair, используют его в речи.</w:t>
      </w:r>
    </w:p>
    <w:p>
      <w:pPr>
        <w:pStyle w:val="Normal"/>
        <w:numPr>
          <w:ilvl w:val="0"/>
          <w:numId w:val="2"/>
        </w:numPr>
        <w:spacing w:before="0" w:after="15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класс</w:t>
      </w:r>
    </w:p>
    <w:p>
      <w:pPr>
        <w:pStyle w:val="Normal"/>
        <w:numPr>
          <w:ilvl w:val="0"/>
          <w:numId w:val="5"/>
        </w:numPr>
        <w:spacing w:before="0" w:after="150"/>
        <w:contextualSpacing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Школа и школьная жизнь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 Знакомство с различными значениями слов free и state. Использования в речи глаголов to say, to tell, to speak, to talk. Использование словосложение и суффиксы -еr, -у, -ly, -tion для образования слов.</w:t>
      </w:r>
    </w:p>
    <w:p>
      <w:pPr>
        <w:pStyle w:val="Normal"/>
        <w:numPr>
          <w:ilvl w:val="0"/>
          <w:numId w:val="5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Язык Мира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Языки мира. Изучение иностранного языка. Путешествия. Английский язык. Урок английского языка. Способы изучения английского языка. Навыки использования в речи слова such. Знакомство с различием между лексическими единица- ми dictionary и vocabulary. Суффиксы -less, -ing для образования производных слов.</w:t>
      </w:r>
    </w:p>
    <w:p>
      <w:pPr>
        <w:pStyle w:val="Normal"/>
        <w:numPr>
          <w:ilvl w:val="0"/>
          <w:numId w:val="5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Некоторые факты англоговорящего мира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США: основные факты. Города США. География США. Австралия. Города Австралии. Канберра. Животные Австралии. Страны и города Европы. Использование суффикс -ly для образования прилагательных. Конструкции: present perfect и past simple.</w:t>
      </w:r>
    </w:p>
    <w:p>
      <w:pPr>
        <w:pStyle w:val="Normal"/>
        <w:numPr>
          <w:ilvl w:val="0"/>
          <w:numId w:val="5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Мир птиц. Климатические и погодные условия. Мир насекомых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>Мир птиц. Климатические и погодные условия обитания животных и растений. Мир животных. Мир насекомых. Сопоставление животного и растительного мира. Знакомство с особенностями использования в речи слов other, others и another, с дифференциальными признаками синонимического ряда существительных earth, land, с Present Perfect Progressive, с особенностями употребления в речи местоимения someone.</w:t>
      </w:r>
    </w:p>
    <w:p>
      <w:pPr>
        <w:pStyle w:val="Normal"/>
        <w:numPr>
          <w:ilvl w:val="0"/>
          <w:numId w:val="5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Флора и фауна России. Экология как наука о климате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Флора и фауна России. Экология как наука. Защита окружающей среды. Тропические леса и проблема их исчезновения. Динозавры. Климат. Солнечная система. Загрязнение водных ресурсов. Формы Present Perfect и Present Perfect Progressive. Знакомство со словосочетанием between you and , с суффиксом -ment для образования существительных.</w:t>
      </w:r>
    </w:p>
    <w:p>
      <w:pPr>
        <w:pStyle w:val="Normal"/>
        <w:numPr>
          <w:ilvl w:val="0"/>
          <w:numId w:val="5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Здоровый образ жизни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Фаст-фуд. Макдоналдс. Внимательное отношение к здоровью. Продолжитель- ность жизни. Болезни</w:t>
      </w:r>
      <w:r>
        <w:rPr>
          <w:rFonts w:eastAsia="Times New Roman" w:cs="Times New Roman" w:ascii="Times New Roman" w:hAnsi="Times New Roman"/>
          <w:i/>
          <w:sz w:val="28"/>
          <w:shd w:fill="FFFFFF" w:val="clear"/>
        </w:rPr>
        <w:t>.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 Знакомство с особенностями употребления в речи слов enough и too (слишком), омонимы too (тоже) и too (слишком), с оттенками значений слов practically и al- most, с особенностями употребления в речи лексических единиц still и yet, используют данные слова в своих высказываниях, суффиксы -ness и –th. </w:t>
      </w:r>
    </w:p>
    <w:p>
      <w:pPr>
        <w:pStyle w:val="Normal"/>
        <w:numPr>
          <w:ilvl w:val="0"/>
          <w:numId w:val="2"/>
        </w:numPr>
        <w:spacing w:before="0" w:after="15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класс</w:t>
      </w:r>
    </w:p>
    <w:p>
      <w:pPr>
        <w:pStyle w:val="Normal"/>
        <w:numPr>
          <w:ilvl w:val="0"/>
          <w:numId w:val="6"/>
        </w:numPr>
        <w:spacing w:before="0" w:after="150"/>
        <w:contextualSpacing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Спорт и спортивная жизнь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Бокс.</w:t>
      </w:r>
    </w:p>
    <w:p>
      <w:pPr>
        <w:pStyle w:val="Normal"/>
        <w:numPr>
          <w:ilvl w:val="0"/>
          <w:numId w:val="6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Искусство: Театр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</w:r>
    </w:p>
    <w:p>
      <w:pPr>
        <w:pStyle w:val="Normal"/>
        <w:numPr>
          <w:ilvl w:val="0"/>
          <w:numId w:val="6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Виды искусства: Кино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Кино. Чарли Чаплин. Современный кинотеатр. Поход в кинотеатр. Любимые фильмы. Мультфильмы.</w:t>
      </w:r>
    </w:p>
    <w:p>
      <w:pPr>
        <w:pStyle w:val="Normal"/>
        <w:numPr>
          <w:ilvl w:val="0"/>
          <w:numId w:val="6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Весь мир знает их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ЕлизаветаII. Стив Джобс. Конфуций. Мать Тереза.</w:t>
      </w:r>
    </w:p>
    <w:p>
      <w:pPr>
        <w:pStyle w:val="Normal"/>
        <w:spacing w:before="0" w:after="150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9 класс</w:t>
      </w:r>
    </w:p>
    <w:p>
      <w:pPr>
        <w:pStyle w:val="Normal"/>
        <w:numPr>
          <w:ilvl w:val="0"/>
          <w:numId w:val="7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СМИ: Радио. Телевидение. Интернет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 помощью бумажных и электронных писем.</w:t>
      </w:r>
    </w:p>
    <w:p>
      <w:pPr>
        <w:pStyle w:val="Normal"/>
        <w:numPr>
          <w:ilvl w:val="0"/>
          <w:numId w:val="7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Печатные издания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Сетевой жаргон Weblish.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Джоан Роулинг. Электронные книги. Энциклопедия «Британника».</w:t>
      </w:r>
    </w:p>
    <w:p>
      <w:pPr>
        <w:pStyle w:val="Normal"/>
        <w:numPr>
          <w:ilvl w:val="0"/>
          <w:numId w:val="7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Наука и технологии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Армстронг. Исследования космоса.</w:t>
      </w:r>
    </w:p>
    <w:p>
      <w:pPr>
        <w:pStyle w:val="Normal"/>
        <w:numPr>
          <w:ilvl w:val="0"/>
          <w:numId w:val="7"/>
        </w:numPr>
        <w:spacing w:before="0" w:after="150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Жизнь и проблемы подростков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Поведение подростков дома и в школе. Проблема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молодежные организации в России и других странах. Легко ли быть подростком?</w:t>
      </w:r>
    </w:p>
    <w:p>
      <w:pPr>
        <w:pStyle w:val="Normal"/>
        <w:spacing w:before="0" w:after="15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Раздел VII. Перечень учебно-методического и материально-технического обеспечения образовательного процесса</w:t>
        <w:b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Учебно-методический  комплект  “Rainbow English” для 5 класса под редакцией О.В.Афанасьевой, допущенного  Министерством  образования РФ, включающего следующие компоненты: учебник, книга для учителя, аудиозаписи.</w:t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Учебно-методический  комплект  “Rainbow English” для 6 класса под редакцией О.В.Афанасьевой, допущенного  Министерством  образования РФ, включающего следующие компоненты: учебник, книга для учителя, аудиозаписи.</w:t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Учебно-методический  комплект  “Rainbow English” для 7 класса под редакцией О.В.Афанасьевой, допущенного  Министерством  образования РФ, включающего следующие компоненты: учебник, книга для учителя, аудиозаписи.</w:t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Учебно-методический  комплект  “Rainbow English” для 8 класса под редакцией О.В.Афанасьевой, допущенного  Министерством  образования РФ, включающего следующие компоненты: учебник, книга для учителя, аудиозаписи.</w:t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Учебно-методический  комплект  “Rainbow English” для 9 класса под редакцией О.В.Афанасьевой, допущенного  Министерством  образования РФ, включающего следующие компоненты: учебник, книга для учителя, аудиозаписи.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before="0" w:after="150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Раздел VIII. Планируемые результаты изучения учебного предмета «Английский язык»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Специальные учебные умения: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владеть различными стратегиями чтения и аудирования в зависимости от поставленной речевой задачи (читать/слушать текст с разной глубиной понимания);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сходство и различия и уметь объяснять эти различия иноязычному речевому партнеру или человеку, не владеющему иностранным языком;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догадываться о значении слов на основе языковой и контекстуальной догадки, словообразовательных моделей;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использовать выборочный перевод для уточнения понимания текста;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узнавать грамматические явления в тексте на основе дифференцирующих признаков;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действовать по образцу или аналогии при выполнении отдельных заданий и порождении речевого высказывания на изучаемом языке;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 ▪ пользоваться поисковыми системами,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>овладевать необходимыми для дальнейшего самостоятельного изучения английского языка способами и приемами.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 ценностно</w:t>
        <w:noBreakHyphen/>
        <w:t xml:space="preserve">ориентационной сфере: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представление о языке как средстве выражения чувств, эмоций, основе культуры общения;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 эстетической сфере: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владение элементарными средствами выражения чувств и эмоций на иностранном языке;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 трудовой и физической сферах: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самодисциплины, упорства, настойчивости, самостоятельности в учебном труде;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 xml:space="preserve">умение работать в соответствии с намеченным планом, добиваясь успеха;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▪ </w:t>
      </w:r>
      <w:r>
        <w:rPr>
          <w:rFonts w:cs="Times New Roman" w:ascii="Times New Roman" w:hAnsi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entury Schoolbook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0pt" w:customStyle="1">
    <w:name w:val="Основной текст + 10 pt;Курсив"/>
    <w:basedOn w:val="DefaultParagraphFont"/>
    <w:qFormat/>
    <w:rsid w:val="001e1818"/>
    <w:rPr>
      <w:rFonts w:ascii="Century Schoolbook" w:hAnsi="Century Schoolbook" w:eastAsia="Century Schoolbook" w:cs="Century Schoolbook"/>
      <w:i/>
      <w:iCs/>
      <w:caps w:val="false"/>
      <w:smallCaps w:val="false"/>
      <w:color w:val="000000"/>
      <w:spacing w:val="0"/>
      <w:w w:val="100"/>
      <w:sz w:val="20"/>
      <w:szCs w:val="20"/>
      <w:shd w:fill="FFFFFF" w:val="clear"/>
      <w:lang w:val="en-US"/>
    </w:rPr>
  </w:style>
  <w:style w:type="character" w:styleId="C19" w:customStyle="1">
    <w:name w:val="c19"/>
    <w:basedOn w:val="DefaultParagraphFont"/>
    <w:qFormat/>
    <w:rsid w:val="00751c13"/>
    <w:rPr/>
  </w:style>
  <w:style w:type="character" w:styleId="C10" w:customStyle="1">
    <w:name w:val="c10"/>
    <w:basedOn w:val="DefaultParagraphFont"/>
    <w:qFormat/>
    <w:rsid w:val="00751c13"/>
    <w:rPr/>
  </w:style>
  <w:style w:type="character" w:styleId="Appleconvertedspace" w:customStyle="1">
    <w:name w:val="apple-converted-space"/>
    <w:basedOn w:val="DefaultParagraphFont"/>
    <w:qFormat/>
    <w:rsid w:val="00751c13"/>
    <w:rPr/>
  </w:style>
  <w:style w:type="character" w:styleId="ListLabel1">
    <w:name w:val="ListLabel 1"/>
    <w:qFormat/>
    <w:rPr>
      <w:rFonts w:ascii="Arial" w:hAnsi="Arial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3949"/>
    <w:pPr>
      <w:spacing w:before="0" w:after="200"/>
      <w:ind w:left="720" w:hanging="0"/>
      <w:contextualSpacing/>
    </w:pPr>
    <w:rPr/>
  </w:style>
  <w:style w:type="paragraph" w:styleId="C17" w:customStyle="1">
    <w:name w:val="c17"/>
    <w:basedOn w:val="Normal"/>
    <w:qFormat/>
    <w:rsid w:val="00751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3" w:customStyle="1">
    <w:name w:val="c23"/>
    <w:basedOn w:val="Normal"/>
    <w:qFormat/>
    <w:rsid w:val="00751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9" w:customStyle="1">
    <w:name w:val="c49"/>
    <w:basedOn w:val="Normal"/>
    <w:qFormat/>
    <w:rsid w:val="00751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1" w:customStyle="1">
    <w:name w:val="c21"/>
    <w:basedOn w:val="Normal"/>
    <w:qFormat/>
    <w:rsid w:val="00751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d72d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18</Pages>
  <Words>3748</Words>
  <Characters>26012</Characters>
  <CharactersWithSpaces>29500</CharactersWithSpaces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2018-09-17T18:05:00Z</dcterms:created>
  <dc:creator>Олька</dc:creator>
  <dc:description/>
  <dc:language>ru-RU</dc:language>
  <cp:lastModifiedBy/>
  <cp:lastPrinted>2017-01-11T03:22:00Z</cp:lastPrinted>
  <dcterms:modified xsi:type="dcterms:W3CDTF">2019-01-21T00:00:42Z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